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6FF" w:rsidRPr="0064278C" w:rsidRDefault="002266FF" w:rsidP="002266FF">
      <w:pPr>
        <w:jc w:val="center"/>
        <w:rPr>
          <w:rFonts w:ascii="新宋体" w:eastAsia="新宋体" w:hAnsi="新宋体"/>
          <w:b/>
          <w:sz w:val="28"/>
          <w:szCs w:val="28"/>
        </w:rPr>
      </w:pPr>
      <w:r w:rsidRPr="0019215F">
        <w:rPr>
          <w:rFonts w:ascii="新宋体" w:eastAsia="新宋体" w:hAnsi="新宋体" w:hint="eastAsia"/>
          <w:b/>
          <w:sz w:val="44"/>
          <w:szCs w:val="44"/>
        </w:rPr>
        <w:t>《</w:t>
      </w:r>
      <w:r w:rsidRPr="0019215F">
        <w:rPr>
          <w:rFonts w:ascii="新宋体" w:eastAsia="新宋体" w:hAnsi="新宋体"/>
          <w:b/>
          <w:sz w:val="44"/>
          <w:szCs w:val="44"/>
        </w:rPr>
        <w:t>KR.</w:t>
      </w:r>
      <w:r w:rsidRPr="0019215F">
        <w:rPr>
          <w:rFonts w:ascii="新宋体" w:eastAsia="新宋体" w:hAnsi="新宋体" w:hint="eastAsia"/>
          <w:b/>
          <w:sz w:val="44"/>
          <w:szCs w:val="44"/>
        </w:rPr>
        <w:t>中国》</w:t>
      </w:r>
      <w:r w:rsidRPr="0064278C">
        <w:rPr>
          <w:rFonts w:ascii="新宋体" w:eastAsia="新宋体" w:hAnsi="新宋体" w:hint="eastAsia"/>
          <w:b/>
          <w:sz w:val="28"/>
          <w:szCs w:val="28"/>
        </w:rPr>
        <w:t>中文及英文缩写的应用场景和评估值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Default="002266FF" w:rsidP="002266FF">
      <w:pPr>
        <w:rPr>
          <w:rFonts w:ascii="新宋体" w:eastAsia="新宋体" w:hAnsi="新宋体"/>
          <w:sz w:val="24"/>
          <w:szCs w:val="24"/>
        </w:rPr>
      </w:pPr>
      <w:bookmarkStart w:id="0" w:name="_GoBack"/>
      <w:bookmarkEnd w:id="0"/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客人</w:t>
      </w:r>
      <w:r>
        <w:rPr>
          <w:rFonts w:ascii="新宋体" w:eastAsia="新宋体" w:hAnsi="新宋体"/>
          <w:b/>
          <w:sz w:val="24"/>
          <w:szCs w:val="24"/>
        </w:rPr>
        <w:t xml:space="preserve"> (Kè Rén)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适用于与客户、服务行业相关的领域。例如，酒店、旅游、餐饮等行业，提供客户服务或管理平台的公司或品牌。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开刃</w:t>
      </w:r>
      <w:r>
        <w:rPr>
          <w:rFonts w:ascii="新宋体" w:eastAsia="新宋体" w:hAnsi="新宋体"/>
          <w:b/>
          <w:sz w:val="24"/>
          <w:szCs w:val="24"/>
        </w:rPr>
        <w:t xml:space="preserve"> (Kāi Rèn)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适合刀具、工具、工业制造等行业。可以用于生产刀具、刀片等产品的公司或品牌，尤其是涉及锋利度和切割技术的领域。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烤肉</w:t>
      </w:r>
      <w:r>
        <w:rPr>
          <w:rFonts w:ascii="新宋体" w:eastAsia="新宋体" w:hAnsi="新宋体"/>
          <w:b/>
          <w:sz w:val="24"/>
          <w:szCs w:val="24"/>
        </w:rPr>
        <w:t xml:space="preserve"> (Kǎo Ròu)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适用于餐饮、食品行业，尤其是与烤肉、烧烤相关的商家或品牌。可以作为一个烧烤餐厅、烤肉设备、调料或烤肉食材品牌。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卡人</w:t>
      </w:r>
      <w:r>
        <w:rPr>
          <w:rFonts w:ascii="新宋体" w:eastAsia="新宋体" w:hAnsi="新宋体"/>
          <w:b/>
          <w:sz w:val="24"/>
          <w:szCs w:val="24"/>
        </w:rPr>
        <w:t xml:space="preserve"> (Kǎ Rén)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适用于会员卡、客户卡、身份认证卡等领域。可以作为与身份验证、卡片管理、消费卡、会员系统相关的品牌或服务。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快人</w:t>
      </w:r>
      <w:r>
        <w:rPr>
          <w:rFonts w:ascii="新宋体" w:eastAsia="新宋体" w:hAnsi="新宋体"/>
          <w:b/>
          <w:sz w:val="24"/>
          <w:szCs w:val="24"/>
        </w:rPr>
        <w:t xml:space="preserve"> (Kuài Rén)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适用于快递、物流、社交平台等领域，尤其是那些关注快速、高效服务的行业。可以作为快递平台、物流公司或服务平台的名称。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可人</w:t>
      </w:r>
      <w:r>
        <w:rPr>
          <w:rFonts w:ascii="新宋体" w:eastAsia="新宋体" w:hAnsi="新宋体"/>
          <w:b/>
          <w:sz w:val="24"/>
          <w:szCs w:val="24"/>
        </w:rPr>
        <w:t xml:space="preserve"> (Kě Rén)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适用于与人类健康、生活品质等相关的行业。例如，个人护理、健康产品、心理咨询、生活服务平台等。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考热</w:t>
      </w:r>
      <w:r>
        <w:rPr>
          <w:rFonts w:ascii="新宋体" w:eastAsia="新宋体" w:hAnsi="新宋体"/>
          <w:b/>
          <w:sz w:val="24"/>
          <w:szCs w:val="24"/>
        </w:rPr>
        <w:t xml:space="preserve"> (Kǎo Rè)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适用于教育、考试培训、学习辅导等领域。可以作为一个考试、学习培训平台，尤其是在各种考试辅导和学生学习帮助方面。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总结：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《</w:t>
      </w:r>
      <w:r w:rsidRPr="002266FF">
        <w:rPr>
          <w:rFonts w:ascii="新宋体" w:eastAsia="新宋体" w:hAnsi="新宋体"/>
          <w:sz w:val="24"/>
          <w:szCs w:val="24"/>
        </w:rPr>
        <w:t>KR.中国》这个域名，在中文拼音缩写方面有多个领域的应用场景，从餐饮、客户服务、机械工具、到科技创新等，不同的行业都可以借助这个域名展开广泛的市场应用。它具有较强的灵活性，能够适应不同行业的需求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Default="002266FF" w:rsidP="002266FF">
      <w:pPr>
        <w:jc w:val="center"/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英文缩写的应用场景和词汇：</w:t>
      </w:r>
    </w:p>
    <w:p w:rsidR="002266FF" w:rsidRPr="002266FF" w:rsidRDefault="002266FF" w:rsidP="002266FF">
      <w:pPr>
        <w:jc w:val="center"/>
        <w:rPr>
          <w:rFonts w:ascii="新宋体" w:eastAsia="新宋体" w:hAnsi="新宋体"/>
          <w:b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Knowledge Repository (知识库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适用于学术领域、在线学习平台、大数据管理、企业知识管理等。作为一个知识库平台，提供信息存储和知识分享的服务。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Key Resource (关键资源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适合资源管理、供应链管理、企业资产管理等领域。可用于提供企业或项目所需关键资源的规划与优化。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Key Region (关键区域)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适用于地理信息、市场分析、区域经济发展等。可以作为某个地区的商业推广、市场调研或区域规划等平台。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Kinetic Revolution (动能革命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适合绿色能源、可再生能源、电动汽车、自动化等行业。涉及能源变革、环保技术等领域，符合可持续发展理念的品牌。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Kinetic Response (动力响应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适用于智能设备、传感器技术、物联网（</w:t>
      </w:r>
      <w:r w:rsidRPr="002266FF">
        <w:rPr>
          <w:rFonts w:ascii="新宋体" w:eastAsia="新宋体" w:hAnsi="新宋体"/>
          <w:sz w:val="24"/>
          <w:szCs w:val="24"/>
        </w:rPr>
        <w:t>IoT）等行业。主要与实时响应、快速反馈机制等相关技术平台。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Key Research (关键研究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适用于科研机构、技术研发、学术研究等领域。专注于科技创新、项目研发、技术突破等方面的组织或平台。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Knowledge Revolution (知识革命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适用于教育、信息技术、科研合作、企业创新等领域。特别适合那些致力于通过知识和技术创新推动社会发展的项目。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Korean Resources (韩国资源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适用于与韩国相关的资源平台、韩国商品进口、韩国文化推广等。例如，韩国商品进口平台、韩国旅游推广等领域。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Kickoff Room (启动室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适用于创业公司、商业孵化器、创新平台等。可以作为创业孵化、创投平台的名称，用于启动会议或初创项目的展示。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/>
          <w:b/>
          <w:sz w:val="24"/>
          <w:szCs w:val="24"/>
        </w:rPr>
        <w:t>KR - Kids’ Room (儿童房间</w:t>
      </w:r>
      <w:r>
        <w:rPr>
          <w:rFonts w:ascii="新宋体" w:eastAsia="新宋体" w:hAnsi="新宋体"/>
          <w:b/>
          <w:sz w:val="24"/>
          <w:szCs w:val="24"/>
        </w:rPr>
        <w:t>)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适合儿童相关产品、儿童娱乐、教育、玩具等领域。可以作为儿童家具、儿童玩具、电商平台等相关网站。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评估价格：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《</w:t>
      </w:r>
      <w:r w:rsidRPr="002266FF">
        <w:rPr>
          <w:rFonts w:ascii="新宋体" w:eastAsia="新宋体" w:hAnsi="新宋体"/>
          <w:sz w:val="24"/>
          <w:szCs w:val="24"/>
        </w:rPr>
        <w:t>KR.中国》这个域名，因其简洁且具有一定的国际化潜力，同时在多个行业领域都有一定的适用性，因此具备较高的商业价值。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以下是评估价格的几个因素：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品牌潜力：</w:t>
      </w:r>
      <w:r w:rsidRPr="002266FF">
        <w:rPr>
          <w:rFonts w:ascii="新宋体" w:eastAsia="新宋体" w:hAnsi="新宋体"/>
          <w:sz w:val="24"/>
          <w:szCs w:val="24"/>
        </w:rPr>
        <w:t xml:space="preserve"> 《KR.中国》这个域名的“KR”组合具有高识别度，可以涵盖多个领域，如教育、能源、资源、科研、娱乐等，有助于品牌化发展。</w:t>
      </w:r>
    </w:p>
    <w:p w:rsid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市场需求：</w:t>
      </w:r>
      <w:r w:rsidRPr="002266FF">
        <w:rPr>
          <w:rFonts w:ascii="新宋体" w:eastAsia="新宋体" w:hAnsi="新宋体"/>
          <w:sz w:val="24"/>
          <w:szCs w:val="24"/>
        </w:rPr>
        <w:t xml:space="preserve"> 无论是在国内还是国际市场，尤其是在与韩国文化、商品或市场相关的行业，具有较大的应用前景。</w:t>
      </w:r>
    </w:p>
    <w:p w:rsid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行业适应性：</w:t>
      </w:r>
      <w:r w:rsidRPr="002266FF">
        <w:rPr>
          <w:rFonts w:ascii="新宋体" w:eastAsia="新宋体" w:hAnsi="新宋体"/>
          <w:sz w:val="24"/>
          <w:szCs w:val="24"/>
        </w:rPr>
        <w:t xml:space="preserve"> 该域名适用于多种行业，从技术研发到儿童产品、能源，再到教育和科研领域，市场需求较为广泛。</w:t>
      </w:r>
    </w:p>
    <w:p w:rsid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</w:p>
    <w:p w:rsid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域名类型：</w:t>
      </w:r>
      <w:r w:rsidRPr="002266FF">
        <w:rPr>
          <w:rFonts w:ascii="新宋体" w:eastAsia="新宋体" w:hAnsi="新宋体"/>
          <w:b/>
          <w:sz w:val="24"/>
          <w:szCs w:val="24"/>
        </w:rPr>
        <w:t xml:space="preserve"> </w:t>
      </w:r>
      <w:r w:rsidRPr="002266FF">
        <w:rPr>
          <w:rFonts w:ascii="新宋体" w:eastAsia="新宋体" w:hAnsi="新宋体"/>
          <w:sz w:val="24"/>
          <w:szCs w:val="24"/>
        </w:rPr>
        <w:t>两字母的域名在市场上通常有较高的溢价，尤其是在有特定文化背景的情况下（如韩国），有一定的战略价值。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Pr="002266FF" w:rsidRDefault="002266FF" w:rsidP="002266FF">
      <w:pPr>
        <w:rPr>
          <w:rFonts w:ascii="新宋体" w:eastAsia="新宋体" w:hAnsi="新宋体"/>
          <w:b/>
          <w:sz w:val="24"/>
          <w:szCs w:val="24"/>
        </w:rPr>
      </w:pPr>
      <w:r w:rsidRPr="002266FF">
        <w:rPr>
          <w:rFonts w:ascii="新宋体" w:eastAsia="新宋体" w:hAnsi="新宋体" w:hint="eastAsia"/>
          <w:b/>
          <w:sz w:val="24"/>
          <w:szCs w:val="24"/>
        </w:rPr>
        <w:t>价格区间：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根据当前市场的需求以及《</w:t>
      </w:r>
      <w:r w:rsidRPr="002266FF">
        <w:rPr>
          <w:rFonts w:ascii="新宋体" w:eastAsia="新宋体" w:hAnsi="新宋体"/>
          <w:sz w:val="24"/>
          <w:szCs w:val="24"/>
        </w:rPr>
        <w:t>KR.中国》这个域名的潜力，价格大概在数万到数十万美元之间，具体价格要依据潜在买家的需求和该域名在特定领域的战略重要性。</w:t>
      </w:r>
    </w:p>
    <w:p w:rsidR="002266FF" w:rsidRPr="002266FF" w:rsidRDefault="002266FF" w:rsidP="002266FF">
      <w:pPr>
        <w:rPr>
          <w:rFonts w:ascii="新宋体" w:eastAsia="新宋体" w:hAnsi="新宋体"/>
          <w:sz w:val="24"/>
          <w:szCs w:val="24"/>
        </w:rPr>
      </w:pPr>
    </w:p>
    <w:p w:rsidR="002266FF" w:rsidRDefault="002266FF" w:rsidP="002266FF">
      <w:pPr>
        <w:rPr>
          <w:rFonts w:ascii="宋体" w:eastAsia="宋体" w:hAnsi="宋体"/>
          <w:sz w:val="24"/>
          <w:szCs w:val="24"/>
        </w:rPr>
      </w:pPr>
      <w:r w:rsidRPr="002266FF">
        <w:rPr>
          <w:rFonts w:ascii="新宋体" w:eastAsia="新宋体" w:hAnsi="新宋体" w:hint="eastAsia"/>
          <w:sz w:val="24"/>
          <w:szCs w:val="24"/>
        </w:rPr>
        <w:t>总体来说，《</w:t>
      </w:r>
      <w:r w:rsidRPr="002266FF">
        <w:rPr>
          <w:rFonts w:ascii="新宋体" w:eastAsia="新宋体" w:hAnsi="新宋体"/>
          <w:sz w:val="24"/>
          <w:szCs w:val="24"/>
        </w:rPr>
        <w:t>KR.中国》作为一个简洁易记、富有潜力的域名，无论是用于国内市场还是国际市场，都具有较高的商业价值。</w:t>
      </w:r>
      <w:r>
        <w:rPr>
          <w:rFonts w:ascii="宋体" w:eastAsia="宋体" w:hAnsi="宋体" w:hint="eastAsia"/>
          <w:sz w:val="24"/>
          <w:szCs w:val="24"/>
        </w:rPr>
        <w:t>如果您打算开发或使用该域名，建议进一步与我公司</w:t>
      </w:r>
      <w:r w:rsidRPr="001D1D81">
        <w:rPr>
          <w:rFonts w:ascii="宋体" w:eastAsia="宋体" w:hAnsi="宋体" w:hint="eastAsia"/>
          <w:sz w:val="24"/>
          <w:szCs w:val="24"/>
        </w:rPr>
        <w:t>沟通并确定实际需求。</w:t>
      </w:r>
    </w:p>
    <w:p w:rsidR="002266FF" w:rsidRDefault="002266FF" w:rsidP="002266FF">
      <w:pPr>
        <w:pStyle w:val="a3"/>
        <w:numPr>
          <w:ilvl w:val="0"/>
          <w:numId w:val="1"/>
        </w:numPr>
        <w:spacing w:before="0" w:beforeAutospacing="0"/>
        <w:rPr>
          <w:rFonts w:ascii="Segoe UI" w:hAnsi="Segoe UI" w:cs="Segoe UI"/>
          <w:color w:val="404040"/>
        </w:rPr>
      </w:pPr>
      <w:r>
        <w:rPr>
          <w:rFonts w:ascii="Segoe UI" w:hAnsi="Segoe UI" w:cs="Segoe UI"/>
          <w:color w:val="404040"/>
        </w:rPr>
        <w:t>电话：</w:t>
      </w:r>
      <w:r>
        <w:rPr>
          <w:rFonts w:ascii="Segoe UI" w:hAnsi="Segoe UI" w:cs="Segoe UI"/>
          <w:color w:val="404040"/>
        </w:rPr>
        <w:t xml:space="preserve">13304003883 </w:t>
      </w:r>
      <w:r>
        <w:rPr>
          <w:rFonts w:ascii="Segoe UI" w:hAnsi="Segoe UI" w:cs="Segoe UI" w:hint="eastAsia"/>
          <w:color w:val="404040"/>
        </w:rPr>
        <w:t>（微信）</w:t>
      </w:r>
    </w:p>
    <w:p w:rsidR="002266FF" w:rsidRPr="0064278C" w:rsidRDefault="002266FF" w:rsidP="002266FF">
      <w:pPr>
        <w:pStyle w:val="a3"/>
        <w:numPr>
          <w:ilvl w:val="0"/>
          <w:numId w:val="1"/>
        </w:numPr>
        <w:spacing w:before="0" w:beforeAutospacing="0"/>
        <w:rPr>
          <w:rFonts w:ascii="Segoe UI" w:hAnsi="Segoe UI" w:cs="Segoe UI"/>
          <w:color w:val="404040"/>
        </w:rPr>
      </w:pPr>
      <w:r>
        <w:rPr>
          <w:rFonts w:ascii="Segoe UI" w:hAnsi="Segoe UI" w:cs="Segoe UI"/>
          <w:color w:val="404040"/>
        </w:rPr>
        <w:t>邮箱：</w:t>
      </w:r>
      <w:r>
        <w:rPr>
          <w:rFonts w:ascii="Segoe UI" w:hAnsi="Segoe UI" w:cs="Segoe UI" w:hint="eastAsia"/>
          <w:color w:val="404040"/>
        </w:rPr>
        <w:t>www@nam</w:t>
      </w:r>
      <w:r>
        <w:rPr>
          <w:rFonts w:ascii="Segoe UI" w:hAnsi="Segoe UI" w:cs="Segoe UI"/>
          <w:color w:val="404040"/>
        </w:rPr>
        <w:t>.</w:t>
      </w:r>
      <w:r>
        <w:rPr>
          <w:rFonts w:ascii="Segoe UI" w:hAnsi="Segoe UI" w:cs="Segoe UI" w:hint="eastAsia"/>
          <w:color w:val="404040"/>
        </w:rPr>
        <w:t>cn</w:t>
      </w:r>
    </w:p>
    <w:p w:rsidR="00903DC2" w:rsidRPr="002266FF" w:rsidRDefault="00473EE0" w:rsidP="002266FF">
      <w:pPr>
        <w:rPr>
          <w:rFonts w:ascii="新宋体" w:eastAsia="新宋体" w:hAnsi="新宋体"/>
          <w:sz w:val="24"/>
          <w:szCs w:val="24"/>
        </w:rPr>
      </w:pPr>
    </w:p>
    <w:sectPr w:rsidR="00903DC2" w:rsidRPr="002266FF" w:rsidSect="00453860">
      <w:pgSz w:w="11906" w:h="16838"/>
      <w:pgMar w:top="873" w:right="663" w:bottom="873" w:left="66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EE0" w:rsidRDefault="00473EE0" w:rsidP="0019215F">
      <w:r>
        <w:separator/>
      </w:r>
    </w:p>
  </w:endnote>
  <w:endnote w:type="continuationSeparator" w:id="0">
    <w:p w:rsidR="00473EE0" w:rsidRDefault="00473EE0" w:rsidP="00192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新宋体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EE0" w:rsidRDefault="00473EE0" w:rsidP="0019215F">
      <w:r>
        <w:separator/>
      </w:r>
    </w:p>
  </w:footnote>
  <w:footnote w:type="continuationSeparator" w:id="0">
    <w:p w:rsidR="00473EE0" w:rsidRDefault="00473EE0" w:rsidP="001921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150D0B"/>
    <w:multiLevelType w:val="multilevel"/>
    <w:tmpl w:val="06C89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6FF"/>
    <w:rsid w:val="0019215F"/>
    <w:rsid w:val="002266FF"/>
    <w:rsid w:val="00453860"/>
    <w:rsid w:val="00473EE0"/>
    <w:rsid w:val="00991C21"/>
    <w:rsid w:val="00A87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C1B0E21-3AF7-4C4B-BF56-FE6973AA2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266F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921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9215F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921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9215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 s</dc:creator>
  <cp:keywords/>
  <dc:description/>
  <cp:lastModifiedBy>ll s</cp:lastModifiedBy>
  <cp:revision>2</cp:revision>
  <dcterms:created xsi:type="dcterms:W3CDTF">2025-02-15T08:55:00Z</dcterms:created>
  <dcterms:modified xsi:type="dcterms:W3CDTF">2025-02-15T08:55:00Z</dcterms:modified>
</cp:coreProperties>
</file>